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D6" w:rsidRPr="00F82ED6" w:rsidRDefault="00F82ED6" w:rsidP="00F82ED6">
      <w:pPr>
        <w:shd w:val="clear" w:color="auto" w:fill="FFFFFF"/>
        <w:spacing w:after="100" w:afterAutospacing="1" w:line="240" w:lineRule="auto"/>
        <w:jc w:val="both"/>
        <w:rPr>
          <w:rFonts w:ascii="Helvetica" w:eastAsia="Times New Roman" w:hAnsi="Helvetica" w:cs="Times New Roman"/>
          <w:color w:val="252D59"/>
          <w:sz w:val="24"/>
          <w:szCs w:val="24"/>
          <w:lang w:eastAsia="en-IN"/>
        </w:rPr>
      </w:pPr>
      <w:r w:rsidRPr="00F82ED6">
        <w:rPr>
          <w:rFonts w:ascii="Helvetica" w:eastAsia="Times New Roman" w:hAnsi="Helvetica" w:cs="Times New Roman"/>
          <w:b/>
          <w:bCs/>
          <w:color w:val="252D59"/>
          <w:sz w:val="24"/>
          <w:szCs w:val="24"/>
          <w:lang w:eastAsia="en-IN"/>
        </w:rPr>
        <w:t>SEBI Circular on Common and Simplified Norms for Processing Investor’s Service Request by RTAs and Norms for furnishing PAN, KYC details and Nomination.</w:t>
      </w:r>
    </w:p>
    <w:p w:rsidR="00F82ED6" w:rsidRPr="00F82ED6" w:rsidRDefault="00F82ED6" w:rsidP="00F82ED6">
      <w:pPr>
        <w:shd w:val="clear" w:color="auto" w:fill="FFFFFF"/>
        <w:spacing w:after="100" w:afterAutospacing="1" w:line="240" w:lineRule="auto"/>
        <w:jc w:val="both"/>
        <w:rPr>
          <w:rFonts w:ascii="Helvetica" w:eastAsia="Times New Roman" w:hAnsi="Helvetica" w:cs="Times New Roman"/>
          <w:color w:val="252D59"/>
          <w:sz w:val="24"/>
          <w:szCs w:val="24"/>
          <w:lang w:eastAsia="en-IN"/>
        </w:rPr>
      </w:pPr>
      <w:r w:rsidRPr="00F82ED6">
        <w:rPr>
          <w:rFonts w:ascii="Helvetica" w:eastAsia="Times New Roman" w:hAnsi="Helvetica" w:cs="Times New Roman"/>
          <w:color w:val="252D59"/>
          <w:sz w:val="24"/>
          <w:szCs w:val="24"/>
          <w:lang w:eastAsia="en-IN"/>
        </w:rPr>
        <w:t>Attention of the Holders of Securities in Physical Mode is invited to Circular No. SEBI/HO/MIRSD/MIRSD-PoD-1/P/CIR/2023/37 dated March 16, 2023 issued by SEBI.</w:t>
      </w:r>
    </w:p>
    <w:p w:rsidR="00F82ED6" w:rsidRPr="00F82ED6" w:rsidRDefault="00F82ED6" w:rsidP="00F82ED6">
      <w:pPr>
        <w:shd w:val="clear" w:color="auto" w:fill="FFFFFF"/>
        <w:spacing w:after="100" w:afterAutospacing="1" w:line="240" w:lineRule="auto"/>
        <w:jc w:val="both"/>
        <w:rPr>
          <w:rFonts w:ascii="Helvetica" w:eastAsia="Times New Roman" w:hAnsi="Helvetica" w:cs="Times New Roman"/>
          <w:color w:val="252D59"/>
          <w:sz w:val="24"/>
          <w:szCs w:val="24"/>
          <w:lang w:eastAsia="en-IN"/>
        </w:rPr>
      </w:pPr>
      <w:r w:rsidRPr="00F82ED6">
        <w:rPr>
          <w:rFonts w:ascii="Helvetica" w:eastAsia="Times New Roman" w:hAnsi="Helvetica" w:cs="Times New Roman"/>
          <w:b/>
          <w:bCs/>
          <w:color w:val="252D59"/>
          <w:sz w:val="24"/>
          <w:szCs w:val="24"/>
          <w:u w:val="single"/>
          <w:lang w:eastAsia="en-IN"/>
        </w:rPr>
        <w:t>SEBI vide this Circular has mandated the furnishing of PAN, Address with PIN code, Nomination, Contact details, Bank Account details and Specimen Signature by holders of physical securities for their Folio Nos.</w:t>
      </w:r>
    </w:p>
    <w:p w:rsidR="00F82ED6" w:rsidRPr="00F82ED6" w:rsidRDefault="00F82ED6" w:rsidP="00F82ED6">
      <w:pPr>
        <w:shd w:val="clear" w:color="auto" w:fill="FFFFFF"/>
        <w:spacing w:after="100" w:afterAutospacing="1" w:line="240" w:lineRule="auto"/>
        <w:jc w:val="both"/>
        <w:rPr>
          <w:rFonts w:ascii="Helvetica" w:eastAsia="Times New Roman" w:hAnsi="Helvetica" w:cs="Times New Roman"/>
          <w:color w:val="252D59"/>
          <w:sz w:val="24"/>
          <w:szCs w:val="24"/>
          <w:lang w:eastAsia="en-IN"/>
        </w:rPr>
      </w:pPr>
      <w:bookmarkStart w:id="0" w:name="_GoBack"/>
      <w:r w:rsidRPr="00F82ED6">
        <w:rPr>
          <w:rFonts w:ascii="Helvetica" w:eastAsia="Times New Roman" w:hAnsi="Helvetica" w:cs="Times New Roman"/>
          <w:b/>
          <w:bCs/>
          <w:color w:val="252D59"/>
          <w:sz w:val="24"/>
          <w:szCs w:val="24"/>
          <w:u w:val="single"/>
          <w:lang w:eastAsia="en-IN"/>
        </w:rPr>
        <w:t>The Circular also states that -</w:t>
      </w:r>
    </w:p>
    <w:p w:rsidR="00F82ED6" w:rsidRPr="00F82ED6" w:rsidRDefault="00F82ED6" w:rsidP="00F82ED6">
      <w:pPr>
        <w:spacing w:after="0" w:line="240" w:lineRule="auto"/>
        <w:rPr>
          <w:rFonts w:ascii="Times New Roman" w:eastAsia="Times New Roman" w:hAnsi="Times New Roman" w:cs="Times New Roman"/>
          <w:sz w:val="24"/>
          <w:szCs w:val="24"/>
          <w:lang w:eastAsia="en-IN"/>
        </w:rPr>
      </w:pPr>
      <w:proofErr w:type="gramStart"/>
      <w:r w:rsidRPr="00F82ED6">
        <w:rPr>
          <w:rFonts w:ascii="Times New Roman" w:eastAsia="Times New Roman" w:hAnsi="Symbol" w:cs="Times New Roman"/>
          <w:sz w:val="24"/>
          <w:szCs w:val="24"/>
          <w:lang w:eastAsia="en-IN"/>
        </w:rPr>
        <w:t></w:t>
      </w:r>
      <w:r w:rsidRPr="00F82ED6">
        <w:rPr>
          <w:rFonts w:ascii="Times New Roman" w:eastAsia="Times New Roman" w:hAnsi="Times New Roman" w:cs="Times New Roman"/>
          <w:sz w:val="24"/>
          <w:szCs w:val="24"/>
          <w:lang w:eastAsia="en-IN"/>
        </w:rPr>
        <w:t xml:space="preserve">  1</w:t>
      </w:r>
      <w:proofErr w:type="gramEnd"/>
      <w:r w:rsidRPr="00F82ED6">
        <w:rPr>
          <w:rFonts w:ascii="Times New Roman" w:eastAsia="Times New Roman" w:hAnsi="Times New Roman" w:cs="Times New Roman"/>
          <w:sz w:val="24"/>
          <w:szCs w:val="24"/>
          <w:lang w:eastAsia="en-IN"/>
        </w:rPr>
        <w:t>. </w:t>
      </w:r>
      <w:r w:rsidRPr="00F82ED6">
        <w:rPr>
          <w:rFonts w:ascii="Times New Roman" w:eastAsia="Times New Roman" w:hAnsi="Times New Roman" w:cs="Times New Roman"/>
          <w:sz w:val="24"/>
          <w:szCs w:val="24"/>
          <w:u w:val="single"/>
          <w:lang w:eastAsia="en-IN"/>
        </w:rPr>
        <w:t>RTAs (Registrar and Share Transfer Agents) shall not process any service request or complaint received from the security holder(s) / claimant(s), till PAN, Contact details, Bank Account details, Specimen signature and Nomination documents/details are received.</w:t>
      </w:r>
    </w:p>
    <w:p w:rsidR="00F82ED6" w:rsidRPr="00F82ED6" w:rsidRDefault="00F82ED6" w:rsidP="00F82ED6">
      <w:pPr>
        <w:spacing w:after="0" w:line="240" w:lineRule="auto"/>
        <w:rPr>
          <w:rFonts w:ascii="Times New Roman" w:eastAsia="Times New Roman" w:hAnsi="Times New Roman" w:cs="Times New Roman"/>
          <w:sz w:val="24"/>
          <w:szCs w:val="24"/>
          <w:lang w:eastAsia="en-IN"/>
        </w:rPr>
      </w:pPr>
      <w:proofErr w:type="gramStart"/>
      <w:r w:rsidRPr="00F82ED6">
        <w:rPr>
          <w:rFonts w:ascii="Times New Roman" w:eastAsia="Times New Roman" w:hAnsi="Symbol" w:cs="Times New Roman"/>
          <w:sz w:val="24"/>
          <w:szCs w:val="24"/>
          <w:lang w:eastAsia="en-IN"/>
        </w:rPr>
        <w:t></w:t>
      </w:r>
      <w:r w:rsidRPr="00F82ED6">
        <w:rPr>
          <w:rFonts w:ascii="Times New Roman" w:eastAsia="Times New Roman" w:hAnsi="Times New Roman" w:cs="Times New Roman"/>
          <w:sz w:val="24"/>
          <w:szCs w:val="24"/>
          <w:lang w:eastAsia="en-IN"/>
        </w:rPr>
        <w:t xml:space="preserve">  2</w:t>
      </w:r>
      <w:proofErr w:type="gramEnd"/>
      <w:r w:rsidRPr="00F82ED6">
        <w:rPr>
          <w:rFonts w:ascii="Times New Roman" w:eastAsia="Times New Roman" w:hAnsi="Times New Roman" w:cs="Times New Roman"/>
          <w:sz w:val="24"/>
          <w:szCs w:val="24"/>
          <w:lang w:eastAsia="en-IN"/>
        </w:rPr>
        <w:t>. </w:t>
      </w:r>
      <w:r w:rsidRPr="00F82ED6">
        <w:rPr>
          <w:rFonts w:ascii="Times New Roman" w:eastAsia="Times New Roman" w:hAnsi="Times New Roman" w:cs="Times New Roman"/>
          <w:sz w:val="24"/>
          <w:szCs w:val="24"/>
          <w:u w:val="single"/>
          <w:lang w:eastAsia="en-IN"/>
        </w:rPr>
        <w:t>The Folios wherein any one of the documents / details cited in point 1 above are NOT available on or after October 01, 2023, shall be frozen by the RTA.</w:t>
      </w:r>
    </w:p>
    <w:bookmarkEnd w:id="0"/>
    <w:p w:rsidR="00F82ED6" w:rsidRPr="00F82ED6" w:rsidRDefault="00F82ED6" w:rsidP="00F82ED6">
      <w:pPr>
        <w:shd w:val="clear" w:color="auto" w:fill="FFFFFF"/>
        <w:spacing w:after="100" w:afterAutospacing="1" w:line="240" w:lineRule="auto"/>
        <w:jc w:val="both"/>
        <w:rPr>
          <w:rFonts w:ascii="Helvetica" w:eastAsia="Times New Roman" w:hAnsi="Helvetica" w:cs="Times New Roman"/>
          <w:color w:val="252D59"/>
          <w:sz w:val="24"/>
          <w:szCs w:val="24"/>
          <w:lang w:eastAsia="en-IN"/>
        </w:rPr>
      </w:pPr>
      <w:r w:rsidRPr="00F82ED6">
        <w:rPr>
          <w:rFonts w:ascii="Helvetica" w:eastAsia="Times New Roman" w:hAnsi="Helvetica" w:cs="Times New Roman"/>
          <w:b/>
          <w:bCs/>
          <w:color w:val="252D59"/>
          <w:sz w:val="24"/>
          <w:szCs w:val="24"/>
          <w:lang w:eastAsia="en-IN"/>
        </w:rPr>
        <w:t>The security holder(s) whose Folio(s) have been frozen shall be eligible:</w:t>
      </w:r>
    </w:p>
    <w:p w:rsidR="00F82ED6" w:rsidRPr="00F82ED6" w:rsidRDefault="00F82ED6" w:rsidP="00F82ED6">
      <w:pPr>
        <w:shd w:val="clear" w:color="auto" w:fill="FFFFFF"/>
        <w:spacing w:after="100" w:afterAutospacing="1" w:line="240" w:lineRule="auto"/>
        <w:jc w:val="both"/>
        <w:rPr>
          <w:rFonts w:ascii="Helvetica" w:eastAsia="Times New Roman" w:hAnsi="Helvetica" w:cs="Times New Roman"/>
          <w:color w:val="252D59"/>
          <w:sz w:val="24"/>
          <w:szCs w:val="24"/>
          <w:lang w:eastAsia="en-IN"/>
        </w:rPr>
      </w:pPr>
      <w:r w:rsidRPr="00F82ED6">
        <w:rPr>
          <w:rFonts w:ascii="Helvetica" w:eastAsia="Times New Roman" w:hAnsi="Helvetica" w:cs="Times New Roman"/>
          <w:color w:val="252D59"/>
          <w:sz w:val="24"/>
          <w:szCs w:val="24"/>
          <w:lang w:eastAsia="en-IN"/>
        </w:rPr>
        <w:t xml:space="preserve">          A. To lodge grievance or avail any service request from the </w:t>
      </w:r>
      <w:proofErr w:type="gramStart"/>
      <w:r w:rsidRPr="00F82ED6">
        <w:rPr>
          <w:rFonts w:ascii="Helvetica" w:eastAsia="Times New Roman" w:hAnsi="Helvetica" w:cs="Times New Roman"/>
          <w:color w:val="252D59"/>
          <w:sz w:val="24"/>
          <w:szCs w:val="24"/>
          <w:lang w:eastAsia="en-IN"/>
        </w:rPr>
        <w:t>RTA ,</w:t>
      </w:r>
      <w:proofErr w:type="gramEnd"/>
      <w:r w:rsidRPr="00F82ED6">
        <w:rPr>
          <w:rFonts w:ascii="Helvetica" w:eastAsia="Times New Roman" w:hAnsi="Helvetica" w:cs="Times New Roman"/>
          <w:color w:val="252D59"/>
          <w:sz w:val="24"/>
          <w:szCs w:val="24"/>
          <w:lang w:eastAsia="en-IN"/>
        </w:rPr>
        <w:t xml:space="preserve"> ONLY AFTER furnishing the complete documents / details as mentioned in point 1 above.</w:t>
      </w:r>
    </w:p>
    <w:p w:rsidR="00F82ED6" w:rsidRPr="00F82ED6" w:rsidRDefault="00F82ED6" w:rsidP="00F82ED6">
      <w:pPr>
        <w:shd w:val="clear" w:color="auto" w:fill="FFFFFF"/>
        <w:spacing w:after="100" w:afterAutospacing="1" w:line="240" w:lineRule="auto"/>
        <w:jc w:val="both"/>
        <w:rPr>
          <w:rFonts w:ascii="Helvetica" w:eastAsia="Times New Roman" w:hAnsi="Helvetica" w:cs="Times New Roman"/>
          <w:color w:val="252D59"/>
          <w:sz w:val="24"/>
          <w:szCs w:val="24"/>
          <w:lang w:eastAsia="en-IN"/>
        </w:rPr>
      </w:pPr>
      <w:r w:rsidRPr="00F82ED6">
        <w:rPr>
          <w:rFonts w:ascii="Helvetica" w:eastAsia="Times New Roman" w:hAnsi="Helvetica" w:cs="Times New Roman"/>
          <w:color w:val="252D59"/>
          <w:sz w:val="24"/>
          <w:szCs w:val="24"/>
          <w:lang w:eastAsia="en-IN"/>
        </w:rPr>
        <w:t>          B. For any payment including dividend, interest or redemption payment in respect of such frozen folios, ONLY through electronic mode with effect from April 01, 2024.</w:t>
      </w:r>
    </w:p>
    <w:p w:rsidR="00F82ED6" w:rsidRPr="00F82ED6" w:rsidRDefault="00F82ED6" w:rsidP="00F82ED6">
      <w:pPr>
        <w:shd w:val="clear" w:color="auto" w:fill="FFFFFF"/>
        <w:spacing w:after="100" w:afterAutospacing="1" w:line="240" w:lineRule="auto"/>
        <w:jc w:val="both"/>
        <w:rPr>
          <w:rFonts w:ascii="Helvetica" w:eastAsia="Times New Roman" w:hAnsi="Helvetica" w:cs="Times New Roman"/>
          <w:color w:val="252D59"/>
          <w:sz w:val="24"/>
          <w:szCs w:val="24"/>
          <w:lang w:eastAsia="en-IN"/>
        </w:rPr>
      </w:pPr>
      <w:r w:rsidRPr="00F82ED6">
        <w:rPr>
          <w:rFonts w:ascii="Helvetica" w:eastAsia="Times New Roman" w:hAnsi="Helvetica" w:cs="Times New Roman"/>
          <w:color w:val="252D59"/>
          <w:sz w:val="24"/>
          <w:szCs w:val="24"/>
          <w:lang w:eastAsia="en-IN"/>
        </w:rPr>
        <w:t>The RTA shall revert the frozen folios to normal status upon receipt of all the documents/details as mentioned in point 1 above.</w:t>
      </w:r>
    </w:p>
    <w:p w:rsidR="00F82ED6" w:rsidRPr="00F82ED6" w:rsidRDefault="00F82ED6" w:rsidP="00F82ED6">
      <w:pPr>
        <w:shd w:val="clear" w:color="auto" w:fill="FFFFFF"/>
        <w:spacing w:after="100" w:afterAutospacing="1" w:line="240" w:lineRule="auto"/>
        <w:jc w:val="both"/>
        <w:rPr>
          <w:rFonts w:ascii="Helvetica" w:eastAsia="Times New Roman" w:hAnsi="Helvetica" w:cs="Times New Roman"/>
          <w:color w:val="252D59"/>
          <w:sz w:val="24"/>
          <w:szCs w:val="24"/>
          <w:lang w:eastAsia="en-IN"/>
        </w:rPr>
      </w:pPr>
      <w:r w:rsidRPr="00F82ED6">
        <w:rPr>
          <w:rFonts w:ascii="Helvetica" w:eastAsia="Times New Roman" w:hAnsi="Helvetica" w:cs="Times New Roman"/>
          <w:color w:val="252D59"/>
          <w:sz w:val="24"/>
          <w:szCs w:val="24"/>
          <w:lang w:eastAsia="en-IN"/>
        </w:rPr>
        <w:t xml:space="preserve">Frozen folios shall be referred by the RTA / listed company to the administering authority under the </w:t>
      </w:r>
      <w:proofErr w:type="spellStart"/>
      <w:r w:rsidRPr="00F82ED6">
        <w:rPr>
          <w:rFonts w:ascii="Helvetica" w:eastAsia="Times New Roman" w:hAnsi="Helvetica" w:cs="Times New Roman"/>
          <w:color w:val="252D59"/>
          <w:sz w:val="24"/>
          <w:szCs w:val="24"/>
          <w:lang w:eastAsia="en-IN"/>
        </w:rPr>
        <w:t>Benami</w:t>
      </w:r>
      <w:proofErr w:type="spellEnd"/>
      <w:r w:rsidRPr="00F82ED6">
        <w:rPr>
          <w:rFonts w:ascii="Helvetica" w:eastAsia="Times New Roman" w:hAnsi="Helvetica" w:cs="Times New Roman"/>
          <w:color w:val="252D59"/>
          <w:sz w:val="24"/>
          <w:szCs w:val="24"/>
          <w:lang w:eastAsia="en-IN"/>
        </w:rPr>
        <w:t xml:space="preserve"> Transactions (Prohibitions) Act, 1988 and/or Prevention of Money Laundering Act, 2002, if they continue to remain frozen as on December 31, 2025.</w:t>
      </w:r>
    </w:p>
    <w:p w:rsidR="00412142" w:rsidRDefault="00412142"/>
    <w:sectPr w:rsidR="004121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D6"/>
    <w:rsid w:val="0014544F"/>
    <w:rsid w:val="00412142"/>
    <w:rsid w:val="00F82E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44C88-ED71-4166-95E2-95AE9FD7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ED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31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2023-05-20T06:28:00Z</dcterms:created>
  <dcterms:modified xsi:type="dcterms:W3CDTF">2023-05-20T06:46:00Z</dcterms:modified>
</cp:coreProperties>
</file>